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34D4A9" w14:textId="77777777" w:rsidR="004C4D13" w:rsidRDefault="00C64EFD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MODELLO A     </w:t>
      </w:r>
    </w:p>
    <w:p w14:paraId="07CF3489" w14:textId="77777777" w:rsidR="004C4D13" w:rsidRDefault="00C64EFD">
      <w:pPr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Microcompetenze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essenziali e definizione delle prestazioni</w:t>
      </w:r>
    </w:p>
    <w:tbl>
      <w:tblPr>
        <w:tblStyle w:val="a"/>
        <w:tblW w:w="1374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24"/>
        <w:gridCol w:w="2857"/>
        <w:gridCol w:w="2692"/>
        <w:gridCol w:w="2693"/>
        <w:gridCol w:w="2979"/>
      </w:tblGrid>
      <w:tr w:rsidR="004C4D13" w14:paraId="18CDBCB8" w14:textId="77777777">
        <w:tc>
          <w:tcPr>
            <w:tcW w:w="2524" w:type="dxa"/>
          </w:tcPr>
          <w:p w14:paraId="331F16C8" w14:textId="77777777" w:rsidR="004C4D13" w:rsidRDefault="00C64E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Microcompetenze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essenziali </w:t>
            </w:r>
          </w:p>
          <w:p w14:paraId="4AB9B42C" w14:textId="77777777" w:rsidR="004C4D13" w:rsidRDefault="00C64E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(obiettivi di apprendimento) </w:t>
            </w:r>
          </w:p>
        </w:tc>
        <w:tc>
          <w:tcPr>
            <w:tcW w:w="2857" w:type="dxa"/>
          </w:tcPr>
          <w:p w14:paraId="5141DAB1" w14:textId="77777777" w:rsidR="004C4D13" w:rsidRDefault="00C64E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Prestazioni minime (descrivere la prestazione minima per il livello di competenza sufficiente)</w:t>
            </w:r>
          </w:p>
        </w:tc>
        <w:tc>
          <w:tcPr>
            <w:tcW w:w="2692" w:type="dxa"/>
          </w:tcPr>
          <w:p w14:paraId="666FA8EA" w14:textId="77777777" w:rsidR="004C4D13" w:rsidRDefault="00C64E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Prestazioni medie</w:t>
            </w:r>
          </w:p>
          <w:p w14:paraId="64B0196F" w14:textId="77777777" w:rsidR="004C4D13" w:rsidRDefault="00C64E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(fascia 7-8)</w:t>
            </w:r>
          </w:p>
        </w:tc>
        <w:tc>
          <w:tcPr>
            <w:tcW w:w="2693" w:type="dxa"/>
          </w:tcPr>
          <w:p w14:paraId="52CC9DE6" w14:textId="77777777" w:rsidR="004C4D13" w:rsidRDefault="00C64E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Prestazioni avanzate </w:t>
            </w:r>
          </w:p>
          <w:p w14:paraId="0ED273F3" w14:textId="77777777" w:rsidR="004C4D13" w:rsidRDefault="00C64E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(9)</w:t>
            </w:r>
          </w:p>
        </w:tc>
        <w:tc>
          <w:tcPr>
            <w:tcW w:w="2979" w:type="dxa"/>
          </w:tcPr>
          <w:p w14:paraId="3AB6DA44" w14:textId="77777777" w:rsidR="004C4D13" w:rsidRDefault="00C64E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Prestazione eccellente </w:t>
            </w:r>
          </w:p>
          <w:p w14:paraId="13E023E5" w14:textId="77777777" w:rsidR="004C4D13" w:rsidRDefault="00C64E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(10)</w:t>
            </w:r>
          </w:p>
        </w:tc>
      </w:tr>
      <w:tr w:rsidR="004C4D13" w14:paraId="3F61ADFA" w14:textId="77777777">
        <w:trPr>
          <w:trHeight w:val="1123"/>
        </w:trPr>
        <w:tc>
          <w:tcPr>
            <w:tcW w:w="2524" w:type="dxa"/>
            <w:tcBorders>
              <w:top w:val="nil"/>
            </w:tcBorders>
          </w:tcPr>
          <w:p w14:paraId="27CD9EFC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Acquisire una adeguata conoscenza della struttura e delle funzioni delle biomolecole.</w:t>
            </w:r>
          </w:p>
        </w:tc>
        <w:tc>
          <w:tcPr>
            <w:tcW w:w="2857" w:type="dxa"/>
            <w:tcBorders>
              <w:top w:val="nil"/>
            </w:tcBorders>
          </w:tcPr>
          <w:p w14:paraId="1658EF9C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Conosce le strutture e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 funzione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solo delle principali biomolecole.</w:t>
            </w:r>
          </w:p>
        </w:tc>
        <w:tc>
          <w:tcPr>
            <w:tcW w:w="2692" w:type="dxa"/>
            <w:tcBorders>
              <w:top w:val="nil"/>
            </w:tcBorders>
          </w:tcPr>
          <w:p w14:paraId="6CECE0C7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Conosce le strutture e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 funzione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delle biomolecole e le individua in compiti anche complessi in situazioni note</w:t>
            </w:r>
          </w:p>
        </w:tc>
        <w:tc>
          <w:tcPr>
            <w:tcW w:w="2693" w:type="dxa"/>
            <w:tcBorders>
              <w:top w:val="nil"/>
            </w:tcBorders>
          </w:tcPr>
          <w:p w14:paraId="56781978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Conosce le strutture e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 funzione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delle biomolecole e le riconosce anche in situazioni non note e dimostra di saper analizzare le situazioni</w:t>
            </w:r>
          </w:p>
        </w:tc>
        <w:tc>
          <w:tcPr>
            <w:tcW w:w="2979" w:type="dxa"/>
            <w:tcBorders>
              <w:top w:val="nil"/>
            </w:tcBorders>
          </w:tcPr>
          <w:p w14:paraId="5875EF14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Conosce le strutture e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 funzione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delle biomolecole, le riconosce in situazioni anche non note e dimostra totale padronanza nell’analisi e nella discussione del problema.</w:t>
            </w:r>
          </w:p>
        </w:tc>
      </w:tr>
      <w:tr w:rsidR="004C4D13" w14:paraId="2B408ABF" w14:textId="77777777">
        <w:trPr>
          <w:trHeight w:val="2158"/>
        </w:trPr>
        <w:tc>
          <w:tcPr>
            <w:tcW w:w="2524" w:type="dxa"/>
          </w:tcPr>
          <w:p w14:paraId="215C3640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Saper correlare la struttura delle molecole organiche con le funzioni biologiche</w:t>
            </w:r>
          </w:p>
        </w:tc>
        <w:tc>
          <w:tcPr>
            <w:tcW w:w="2857" w:type="dxa"/>
          </w:tcPr>
          <w:p w14:paraId="6999F456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Organizza, mette in relazione e rielabora autonomamente solo semplici dati, relative a situazioni note</w:t>
            </w:r>
          </w:p>
        </w:tc>
        <w:tc>
          <w:tcPr>
            <w:tcW w:w="2692" w:type="dxa"/>
          </w:tcPr>
          <w:p w14:paraId="523F8532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Organizza, mette in relazione e rielabora le informazioni complesse in situazioni note dimostrando di saper utilizzare le conoscenze e le abilità acquisite</w:t>
            </w:r>
          </w:p>
        </w:tc>
        <w:tc>
          <w:tcPr>
            <w:tcW w:w="2693" w:type="dxa"/>
          </w:tcPr>
          <w:p w14:paraId="69E5B5F7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Organizza, mette in relazione e rielabora le informazioni complesse in situazioni anche non note e dimostra conoscenze ed abilità approfondite</w:t>
            </w:r>
          </w:p>
        </w:tc>
        <w:tc>
          <w:tcPr>
            <w:tcW w:w="2979" w:type="dxa"/>
          </w:tcPr>
          <w:p w14:paraId="2C82A6AA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Organizza, mette in relazione e rielabora le informazioni complesse in situazioni anche non note e dimostra padronanza nell’uso delle conoscenze ed abilità acquisite.</w:t>
            </w:r>
          </w:p>
        </w:tc>
      </w:tr>
      <w:tr w:rsidR="004C4D13" w14:paraId="2A45B31D" w14:textId="77777777">
        <w:trPr>
          <w:trHeight w:val="2272"/>
        </w:trPr>
        <w:tc>
          <w:tcPr>
            <w:tcW w:w="2524" w:type="dxa"/>
          </w:tcPr>
          <w:p w14:paraId="661783B2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Saper rappresentare le formule di struttura delle macromolecole e saperne descrivere la reattività.</w:t>
            </w:r>
          </w:p>
        </w:tc>
        <w:tc>
          <w:tcPr>
            <w:tcW w:w="2857" w:type="dxa"/>
          </w:tcPr>
          <w:p w14:paraId="2F243A5A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Riconosce e rappresenta le strutture delle principali macromolecole e ne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descrive la reattività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 compiti semplici e in situazioni note</w:t>
            </w:r>
          </w:p>
          <w:p w14:paraId="1BDF5DBF" w14:textId="77777777" w:rsidR="004C4D13" w:rsidRDefault="004C4D1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1C3410" w14:textId="77777777" w:rsidR="004C4D13" w:rsidRDefault="004C4D1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06352F" w14:textId="77777777" w:rsidR="004C4D13" w:rsidRDefault="004C4D1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333114" w14:textId="77777777" w:rsidR="004C4D13" w:rsidRDefault="004C4D1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EEA069" w14:textId="77777777" w:rsidR="004C4D13" w:rsidRDefault="004C4D1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8CB54F" w14:textId="77777777" w:rsidR="004C4D13" w:rsidRDefault="004C4D1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2" w:type="dxa"/>
          </w:tcPr>
          <w:p w14:paraId="29147762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Riconosce e rappresenta le strutture delle macromolecole e ne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descrive la reattività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anche in compiti complessi e in situazioni note</w:t>
            </w:r>
          </w:p>
        </w:tc>
        <w:tc>
          <w:tcPr>
            <w:tcW w:w="2693" w:type="dxa"/>
          </w:tcPr>
          <w:p w14:paraId="1134C2B8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Riconosce e rappresenta le strutture delle macromolecole, ne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descrive la reattività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anche in situazioni non note e dimostra di saper analizzare le situazioni</w:t>
            </w:r>
          </w:p>
        </w:tc>
        <w:tc>
          <w:tcPr>
            <w:tcW w:w="2979" w:type="dxa"/>
          </w:tcPr>
          <w:p w14:paraId="301ED7B3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Riconosce e rappresenta le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strutture  delle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macromolecole, ne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descrive la reattività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 situazioni anche non note e dimostra totale padronanza nell’analisi e nella discussione del problema.</w:t>
            </w:r>
          </w:p>
        </w:tc>
      </w:tr>
      <w:tr w:rsidR="004C4D13" w14:paraId="1F60F8EB" w14:textId="77777777">
        <w:trPr>
          <w:trHeight w:val="1880"/>
        </w:trPr>
        <w:tc>
          <w:tcPr>
            <w:tcW w:w="2524" w:type="dxa"/>
          </w:tcPr>
          <w:p w14:paraId="4EF52525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Elaborare i dati ed analizzare criticamente i risultati di una indagine.</w:t>
            </w:r>
          </w:p>
          <w:p w14:paraId="2D9ECC77" w14:textId="77777777" w:rsidR="004C4D13" w:rsidRDefault="004C4D1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7" w:type="dxa"/>
          </w:tcPr>
          <w:p w14:paraId="4016CAC5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Risolve problemi semplici in situazioni note, mostrando di possedere conoscenze e abilità essenziali e di saper elaborare e documentare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 risultati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 le procedure fondamentali</w:t>
            </w:r>
          </w:p>
        </w:tc>
        <w:tc>
          <w:tcPr>
            <w:tcW w:w="2692" w:type="dxa"/>
          </w:tcPr>
          <w:p w14:paraId="456DC3BA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Risolve problemi anche complessi, preferibilmente in situazioni note mostrando di possedere conoscenze ed abilità discrete e di saper elaborare e documentare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 risultati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 le procedure fondamentali e non</w:t>
            </w:r>
          </w:p>
        </w:tc>
        <w:tc>
          <w:tcPr>
            <w:tcW w:w="2693" w:type="dxa"/>
          </w:tcPr>
          <w:p w14:paraId="1EFAA072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Risolve problemi complessi in situazioni anche non note, mostrando di saper elaborare e documentare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risultati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e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le procedure in modo autonomo.</w:t>
            </w:r>
          </w:p>
        </w:tc>
        <w:tc>
          <w:tcPr>
            <w:tcW w:w="2979" w:type="dxa"/>
          </w:tcPr>
          <w:p w14:paraId="0FEA0225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Risolve problemi complessi in situazioni anche non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note;  compie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scelte consapevoli, mostrando di saper elaborare e documentare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 risultati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con  puntualità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C4D13" w14:paraId="1CA14733" w14:textId="77777777">
        <w:tc>
          <w:tcPr>
            <w:tcW w:w="2524" w:type="dxa"/>
          </w:tcPr>
          <w:p w14:paraId="663A210A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Saper riconoscere i sistemi studiati in ambienti naturali.</w:t>
            </w:r>
          </w:p>
        </w:tc>
        <w:tc>
          <w:tcPr>
            <w:tcW w:w="2857" w:type="dxa"/>
          </w:tcPr>
          <w:p w14:paraId="5F127C62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0" w:name="_heading=h.7f3pwk8apk88" w:colFirst="0" w:colLast="0"/>
            <w:bookmarkEnd w:id="0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Riconosce i sistemi studiati e li applica a situazioni note</w:t>
            </w:r>
          </w:p>
        </w:tc>
        <w:tc>
          <w:tcPr>
            <w:tcW w:w="2692" w:type="dxa"/>
          </w:tcPr>
          <w:p w14:paraId="633AB030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Riconosce i sistemi studiati e li applica a situazioni anche non note</w:t>
            </w:r>
          </w:p>
        </w:tc>
        <w:tc>
          <w:tcPr>
            <w:tcW w:w="2693" w:type="dxa"/>
          </w:tcPr>
          <w:p w14:paraId="5D86138D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Riconosce i sistemi studiati e li applica a situazioni non note con consapevolezza</w:t>
            </w:r>
          </w:p>
        </w:tc>
        <w:tc>
          <w:tcPr>
            <w:tcW w:w="2979" w:type="dxa"/>
          </w:tcPr>
          <w:p w14:paraId="7BA8FA8F" w14:textId="77777777" w:rsidR="004C4D13" w:rsidRDefault="00C64EF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Riconosce, anche in modo approfondito, i sistemi studiati e li applica a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situazioni  non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note con consapevolezza e padronanza.</w:t>
            </w:r>
          </w:p>
        </w:tc>
      </w:tr>
    </w:tbl>
    <w:p w14:paraId="72351DC1" w14:textId="77777777" w:rsidR="004C4D13" w:rsidRDefault="004C4D1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AC37816" w14:textId="77777777" w:rsidR="004C4D13" w:rsidRDefault="004C4D1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7E2D150" w14:textId="77777777" w:rsidR="004C4D13" w:rsidRDefault="004C4D1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384C481" w14:textId="77777777" w:rsidR="004C4D13" w:rsidRDefault="004C4D1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773458E" w14:textId="77777777" w:rsidR="004C4D13" w:rsidRDefault="004C4D1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C40375F" w14:textId="77777777" w:rsidR="004C4D13" w:rsidRDefault="004C4D1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569908BC" w14:textId="77777777" w:rsidR="004C4D13" w:rsidRDefault="004C4D1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7F0EA3D" w14:textId="77777777" w:rsidR="004C4D13" w:rsidRDefault="004C4D1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0570D1E" w14:textId="77777777" w:rsidR="004C4D13" w:rsidRDefault="004C4D1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69EDB0B" w14:textId="77777777" w:rsidR="004C4D13" w:rsidRDefault="004C4D13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9B63EF5" w14:textId="77777777" w:rsidR="004C4D13" w:rsidRDefault="004C4D13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4C4D13">
      <w:pgSz w:w="16838" w:h="11906" w:orient="landscape"/>
      <w:pgMar w:top="1134" w:right="1417" w:bottom="1134" w:left="1134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AEA5E3A-4B57-4464-89B0-BDAB6B30FF4D}"/>
    <w:embedBold r:id="rId2" w:fontKey="{EBE7349F-4B02-43C1-A9DA-9795D6BB8B56}"/>
    <w:embedItalic r:id="rId3" w:fontKey="{2799360F-B425-45E2-9D8C-97D1D83EA06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charset w:val="00"/>
    <w:family w:val="auto"/>
    <w:pitch w:val="default"/>
  </w:font>
  <w:font w:name="OpenSymbol">
    <w:panose1 w:val="00000000000000000000"/>
    <w:charset w:val="00"/>
    <w:family w:val="roman"/>
    <w:notTrueType/>
    <w:pitch w:val="default"/>
  </w:font>
  <w:font w:name="Lucida Sans">
    <w:panose1 w:val="020B0602030504020204"/>
    <w:charset w:val="00"/>
    <w:family w:val="roman"/>
    <w:notTrueType/>
    <w:pitch w:val="default"/>
    <w:embedRegular r:id="rId4" w:fontKey="{C488FC5A-08DD-4BE5-BE6F-255AE64637A1}"/>
    <w:embedItalic r:id="rId5" w:fontKey="{E78C49BD-3AE1-4EDB-9C4A-23A64D6573F7}"/>
  </w:font>
  <w:font w:name="Georgia">
    <w:panose1 w:val="02040502050405020303"/>
    <w:charset w:val="00"/>
    <w:family w:val="auto"/>
    <w:pitch w:val="default"/>
    <w:embedItalic r:id="rId6" w:fontKey="{974B92E4-C4D6-4CE7-8631-9E265F3B5BF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05F812AF-5680-415F-9675-92A6D0E26D7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4D13"/>
    <w:rsid w:val="0014124E"/>
    <w:rsid w:val="004C4D13"/>
    <w:rsid w:val="00BA569D"/>
    <w:rsid w:val="00C64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879182"/>
  <w15:docId w15:val="{D5FE0036-ECF5-43F4-979C-27E3331DFD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spacing w:before="240" w:after="120"/>
    </w:pPr>
    <w:rPr>
      <w:rFonts w:ascii="Liberation Sans" w:eastAsia="Liberation Sans" w:hAnsi="Liberation Sans" w:cs="Liberation Sans"/>
      <w:sz w:val="28"/>
      <w:szCs w:val="28"/>
    </w:rPr>
  </w:style>
  <w:style w:type="character" w:customStyle="1" w:styleId="Punti">
    <w:name w:val="Punti"/>
    <w:qFormat/>
    <w:rPr>
      <w:rFonts w:ascii="OpenSymbol" w:eastAsia="OpenSymbol" w:hAnsi="OpenSymbol" w:cs="OpenSymbol"/>
    </w:rPr>
  </w:style>
  <w:style w:type="paragraph" w:styleId="Corpotesto">
    <w:name w:val="Body Text"/>
    <w:pPr>
      <w:spacing w:after="140" w:line="276" w:lineRule="auto"/>
    </w:pPr>
  </w:style>
  <w:style w:type="paragraph" w:styleId="Elenco">
    <w:name w:val="List"/>
    <w:basedOn w:val="Corpotesto"/>
    <w:rPr>
      <w:rFonts w:cs="Lucida Sans"/>
    </w:rPr>
  </w:style>
  <w:style w:type="paragraph" w:styleId="Didascalia">
    <w:name w:val="caption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qFormat/>
    <w:pPr>
      <w:suppressLineNumbers/>
    </w:pPr>
    <w:rPr>
      <w:rFonts w:cs="Lucida Sans"/>
    </w:rPr>
  </w:style>
  <w:style w:type="paragraph" w:customStyle="1" w:styleId="Contenutotabella">
    <w:name w:val="Contenuto tabella"/>
    <w:qFormat/>
    <w:pPr>
      <w:suppressLineNumbers/>
    </w:pPr>
  </w:style>
  <w:style w:type="paragraph" w:customStyle="1" w:styleId="Titolotabella">
    <w:name w:val="Titolo tabella"/>
    <w:basedOn w:val="Contenutotabella"/>
    <w:qFormat/>
    <w:pPr>
      <w:jc w:val="center"/>
    </w:pPr>
    <w:rPr>
      <w:b/>
      <w:bCs/>
    </w:rPr>
  </w:style>
  <w:style w:type="table" w:styleId="Grigliatabella">
    <w:name w:val="Table Grid"/>
    <w:basedOn w:val="Tabellanormale"/>
    <w:uiPriority w:val="39"/>
    <w:rsid w:val="00815BE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34E3+hHs8zcdSGN+C2GwaEUFtg==">CgMxLjAyDmguN2YzcHdrOGFwazg4OAByITFia1diY1VrUnVod3FhTm1Pcm5idUtBT25BTXVHZGdYbg==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514</Words>
  <Characters>2932</Characters>
  <Application>Microsoft Office Word</Application>
  <DocSecurity>0</DocSecurity>
  <Lines>24</Lines>
  <Paragraphs>6</Paragraphs>
  <ScaleCrop>false</ScaleCrop>
  <Company/>
  <LinksUpToDate>false</LinksUpToDate>
  <CharactersWithSpaces>3440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Stefanella</dc:creator>
  <cp:lastModifiedBy>Samuele Cacciarino</cp:lastModifiedBy>
  <cp:revision>2</cp:revision>
  <dcterms:created xsi:type="dcterms:W3CDTF">2019-05-27T09:29:00Z</dcterms:created>
  <dcterms:modified xsi:type="dcterms:W3CDTF">2026-05-12T14:45:00Z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